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1C2" w:rsidRPr="008D7EE1" w:rsidRDefault="00E821C2" w:rsidP="008D7EE1">
      <w:pPr>
        <w:pStyle w:val="a3"/>
        <w:rPr>
          <w:rFonts w:hint="cs"/>
          <w:u w:val="none"/>
          <w:rtl/>
        </w:rPr>
      </w:pPr>
    </w:p>
    <w:p w:rsidR="00E821C2" w:rsidRPr="008D7EE1" w:rsidRDefault="00E821C2" w:rsidP="008D7EE1">
      <w:pPr>
        <w:pStyle w:val="a3"/>
        <w:rPr>
          <w:u w:val="none"/>
          <w:rtl/>
        </w:rPr>
      </w:pPr>
    </w:p>
    <w:p w:rsidR="00E821C2" w:rsidRPr="008D7EE1" w:rsidRDefault="00E821C2" w:rsidP="008D7EE1">
      <w:pPr>
        <w:pStyle w:val="a3"/>
        <w:rPr>
          <w:u w:val="none"/>
          <w:rtl/>
        </w:rPr>
      </w:pPr>
    </w:p>
    <w:p w:rsidR="008D7EE1" w:rsidRPr="008D7EE1" w:rsidRDefault="008D7EE1" w:rsidP="008D7EE1">
      <w:pPr>
        <w:jc w:val="center"/>
        <w:rPr>
          <w:rFonts w:ascii="Arial" w:hAnsi="Arial" w:cs="Simplified Arabic" w:hint="cs"/>
          <w:b/>
          <w:bCs/>
          <w:sz w:val="28"/>
          <w:szCs w:val="28"/>
          <w:rtl/>
        </w:rPr>
      </w:pPr>
    </w:p>
    <w:p w:rsidR="00E821C2" w:rsidRPr="008D7EE1" w:rsidRDefault="00E821C2" w:rsidP="008D7EE1">
      <w:pPr>
        <w:jc w:val="center"/>
        <w:rPr>
          <w:rFonts w:ascii="Arial" w:hAnsi="Arial" w:cs="Simplified Arabic"/>
          <w:b/>
          <w:bCs/>
          <w:sz w:val="28"/>
          <w:szCs w:val="28"/>
          <w:rtl/>
        </w:rPr>
      </w:pPr>
      <w:r w:rsidRPr="008D7EE1">
        <w:rPr>
          <w:rFonts w:ascii="Arial" w:hAnsi="Arial" w:cs="Simplified Arabic"/>
          <w:b/>
          <w:bCs/>
          <w:sz w:val="28"/>
          <w:szCs w:val="28"/>
          <w:rtl/>
        </w:rPr>
        <w:t>جمـــــهوريــــة الســــــــــــودان</w:t>
      </w:r>
    </w:p>
    <w:p w:rsidR="00E821C2" w:rsidRPr="008D7EE1" w:rsidRDefault="00E821C2" w:rsidP="008D7EE1">
      <w:pPr>
        <w:jc w:val="center"/>
        <w:rPr>
          <w:rFonts w:ascii="Arial" w:hAnsi="Arial" w:cs="Simplified Arabic"/>
          <w:b/>
          <w:bCs/>
          <w:sz w:val="28"/>
          <w:szCs w:val="28"/>
          <w:rtl/>
        </w:rPr>
      </w:pPr>
      <w:r w:rsidRPr="008D7EE1">
        <w:rPr>
          <w:rFonts w:ascii="Arial" w:hAnsi="Arial" w:cs="Simplified Arabic"/>
          <w:b/>
          <w:bCs/>
          <w:sz w:val="28"/>
          <w:szCs w:val="28"/>
          <w:rtl/>
        </w:rPr>
        <w:t>وزارة التعليم العالي والبحث العلمي</w:t>
      </w:r>
    </w:p>
    <w:p w:rsidR="00E821C2" w:rsidRPr="008D7EE1" w:rsidRDefault="00E821C2" w:rsidP="008D7EE1">
      <w:pPr>
        <w:jc w:val="center"/>
        <w:rPr>
          <w:rFonts w:ascii="Arial" w:hAnsi="Arial" w:cs="Simplified Arabic"/>
          <w:b/>
          <w:bCs/>
          <w:sz w:val="28"/>
          <w:szCs w:val="28"/>
          <w:rtl/>
        </w:rPr>
      </w:pPr>
      <w:r w:rsidRPr="008D7EE1">
        <w:rPr>
          <w:rFonts w:ascii="Arial" w:hAnsi="Arial" w:cs="Simplified Arabic"/>
          <w:b/>
          <w:bCs/>
          <w:sz w:val="28"/>
          <w:szCs w:val="28"/>
          <w:rtl/>
        </w:rPr>
        <w:t>جامـــعة أم درمــــان الإسلاميــــــة</w:t>
      </w:r>
    </w:p>
    <w:p w:rsidR="00E821C2" w:rsidRPr="008D7EE1" w:rsidRDefault="00E821C2" w:rsidP="008D7EE1">
      <w:pPr>
        <w:jc w:val="center"/>
        <w:rPr>
          <w:rFonts w:ascii="Arial" w:hAnsi="Arial" w:cs="Simplified Arabic"/>
          <w:b/>
          <w:bCs/>
          <w:sz w:val="28"/>
          <w:szCs w:val="28"/>
          <w:rtl/>
        </w:rPr>
      </w:pPr>
      <w:r w:rsidRPr="008D7EE1">
        <w:rPr>
          <w:rFonts w:ascii="Arial" w:hAnsi="Arial" w:cs="Simplified Arabic"/>
          <w:b/>
          <w:bCs/>
          <w:sz w:val="28"/>
          <w:szCs w:val="28"/>
          <w:rtl/>
        </w:rPr>
        <w:t>كلــــية الـــدراســـــــات العلــــــيا</w:t>
      </w:r>
    </w:p>
    <w:p w:rsidR="00E821C2" w:rsidRPr="008D7EE1" w:rsidRDefault="00E821C2" w:rsidP="008D7EE1">
      <w:pPr>
        <w:jc w:val="center"/>
        <w:rPr>
          <w:rFonts w:ascii="Arial" w:hAnsi="Arial" w:cs="Simplified Arabic"/>
          <w:b/>
          <w:bCs/>
          <w:sz w:val="28"/>
          <w:szCs w:val="28"/>
          <w:rtl/>
        </w:rPr>
      </w:pPr>
      <w:r w:rsidRPr="008D7EE1">
        <w:rPr>
          <w:rFonts w:ascii="Arial" w:hAnsi="Arial" w:cs="Simplified Arabic"/>
          <w:b/>
          <w:bCs/>
          <w:sz w:val="28"/>
          <w:szCs w:val="28"/>
          <w:rtl/>
        </w:rPr>
        <w:t>كلــــــــية أصـــــــول الــــــــــدين</w:t>
      </w:r>
    </w:p>
    <w:p w:rsidR="00E821C2" w:rsidRPr="008D7EE1" w:rsidRDefault="00E821C2" w:rsidP="008D7EE1">
      <w:pPr>
        <w:jc w:val="center"/>
        <w:rPr>
          <w:rFonts w:ascii="Arial" w:hAnsi="Arial" w:cs="Simplified Arabic"/>
          <w:b/>
          <w:bCs/>
          <w:sz w:val="28"/>
          <w:szCs w:val="28"/>
        </w:rPr>
      </w:pPr>
      <w:r w:rsidRPr="008D7EE1">
        <w:rPr>
          <w:rFonts w:ascii="Arial" w:hAnsi="Arial" w:cs="Simplified Arabic"/>
          <w:b/>
          <w:bCs/>
          <w:sz w:val="28"/>
          <w:szCs w:val="28"/>
          <w:rtl/>
        </w:rPr>
        <w:t>قسم التفسير وعلوم القرآن الكريم</w:t>
      </w:r>
    </w:p>
    <w:p w:rsidR="00E821C2" w:rsidRPr="008D7EE1" w:rsidRDefault="00E821C2" w:rsidP="008D7EE1">
      <w:pPr>
        <w:pStyle w:val="a3"/>
        <w:rPr>
          <w:b/>
          <w:bCs/>
          <w:u w:val="none"/>
          <w:rtl/>
        </w:rPr>
      </w:pPr>
    </w:p>
    <w:p w:rsidR="00E821C2" w:rsidRPr="008D7EE1" w:rsidRDefault="00E821C2" w:rsidP="008D7EE1">
      <w:pPr>
        <w:pStyle w:val="a3"/>
        <w:rPr>
          <w:b/>
          <w:bCs/>
          <w:u w:val="none"/>
          <w:rtl/>
        </w:rPr>
      </w:pPr>
    </w:p>
    <w:p w:rsidR="00E821C2" w:rsidRPr="008D7EE1" w:rsidRDefault="00E821C2" w:rsidP="008D7EE1">
      <w:pPr>
        <w:pStyle w:val="a3"/>
        <w:rPr>
          <w:b/>
          <w:bCs/>
          <w:u w:val="none"/>
          <w:rtl/>
        </w:rPr>
      </w:pPr>
    </w:p>
    <w:p w:rsidR="00E821C2" w:rsidRPr="008D7EE1" w:rsidRDefault="00E821C2" w:rsidP="008D7EE1">
      <w:pPr>
        <w:jc w:val="center"/>
        <w:rPr>
          <w:rFonts w:cs="Simplified Arabic"/>
          <w:b/>
          <w:bCs/>
          <w:i/>
          <w:iCs/>
          <w:sz w:val="28"/>
          <w:szCs w:val="28"/>
          <w:rtl/>
        </w:rPr>
      </w:pPr>
      <w:r w:rsidRPr="008D7EE1">
        <w:rPr>
          <w:rFonts w:cs="Simplified Arabic" w:hint="cs"/>
          <w:b/>
          <w:bCs/>
          <w:sz w:val="28"/>
          <w:szCs w:val="28"/>
          <w:rtl/>
        </w:rPr>
        <w:t xml:space="preserve">الأعمال </w:t>
      </w:r>
      <w:proofErr w:type="spellStart"/>
      <w:r w:rsidRPr="008D7EE1">
        <w:rPr>
          <w:rFonts w:cs="Simplified Arabic" w:hint="cs"/>
          <w:b/>
          <w:bCs/>
          <w:sz w:val="28"/>
          <w:szCs w:val="28"/>
          <w:rtl/>
        </w:rPr>
        <w:t>الإغاثية</w:t>
      </w:r>
      <w:proofErr w:type="spellEnd"/>
      <w:r w:rsidRPr="008D7EE1">
        <w:rPr>
          <w:rFonts w:cs="Simplified Arabic" w:hint="cs"/>
          <w:b/>
          <w:bCs/>
          <w:sz w:val="28"/>
          <w:szCs w:val="28"/>
          <w:rtl/>
        </w:rPr>
        <w:t xml:space="preserve"> في القرآن الكريم</w:t>
      </w:r>
    </w:p>
    <w:p w:rsidR="00E821C2" w:rsidRPr="008D7EE1" w:rsidRDefault="00E821C2" w:rsidP="008D7EE1">
      <w:pPr>
        <w:jc w:val="center"/>
        <w:rPr>
          <w:rFonts w:cs="Simplified Arabic"/>
          <w:b/>
          <w:bCs/>
          <w:sz w:val="28"/>
          <w:szCs w:val="28"/>
          <w:rtl/>
        </w:rPr>
      </w:pPr>
      <w:r w:rsidRPr="008D7EE1">
        <w:rPr>
          <w:rFonts w:cs="Simplified Arabic" w:hint="cs"/>
          <w:b/>
          <w:bCs/>
          <w:sz w:val="28"/>
          <w:szCs w:val="28"/>
          <w:rtl/>
        </w:rPr>
        <w:t>دراسة موضوعية</w:t>
      </w:r>
    </w:p>
    <w:p w:rsidR="00E821C2" w:rsidRPr="008D7EE1" w:rsidRDefault="00E821C2" w:rsidP="008D7EE1">
      <w:pPr>
        <w:spacing w:before="120"/>
        <w:jc w:val="center"/>
        <w:rPr>
          <w:rFonts w:cs="Simplified Arabic"/>
          <w:b/>
          <w:bCs/>
          <w:sz w:val="28"/>
          <w:szCs w:val="28"/>
          <w:rtl/>
        </w:rPr>
      </w:pPr>
      <w:r w:rsidRPr="008D7EE1">
        <w:rPr>
          <w:rFonts w:cs="Simplified Arabic" w:hint="cs"/>
          <w:b/>
          <w:bCs/>
          <w:sz w:val="28"/>
          <w:szCs w:val="28"/>
          <w:rtl/>
        </w:rPr>
        <w:t>بحث مقدم لنيل درجة الدكتوراه في التفسير وعلوم القرآن</w:t>
      </w:r>
    </w:p>
    <w:p w:rsidR="00E821C2" w:rsidRPr="008D7EE1" w:rsidRDefault="00903E34" w:rsidP="008D7EE1">
      <w:pPr>
        <w:jc w:val="center"/>
        <w:rPr>
          <w:rFonts w:ascii="mylotus" w:hAnsi="mylotus" w:cs="Simplified Arabic"/>
          <w:b/>
          <w:bCs/>
          <w:sz w:val="28"/>
          <w:szCs w:val="28"/>
          <w:rtl/>
        </w:rPr>
      </w:pPr>
      <w:r w:rsidRPr="008D7EE1">
        <w:rPr>
          <w:rFonts w:ascii="mylotus" w:hAnsi="mylotus" w:cs="Simplified Arabic"/>
          <w:b/>
          <w:bCs/>
          <w:noProof/>
          <w:sz w:val="28"/>
          <w:szCs w:val="28"/>
          <w:rtl/>
        </w:rPr>
        <w:pict>
          <v:rect id="_x0000_s1031" style="position:absolute;left:0;text-align:left;margin-left:4.5pt;margin-top:10.15pt;width:453pt;height:108.85pt;z-index:251660288" stroked="f">
            <v:textbox style="mso-next-textbox:#_x0000_s1031">
              <w:txbxContent>
                <w:p w:rsidR="00E821C2" w:rsidRPr="008D7EE1" w:rsidRDefault="00E821C2" w:rsidP="00E821C2">
                  <w:pPr>
                    <w:jc w:val="center"/>
                    <w:rPr>
                      <w:rFonts w:ascii="mylotus" w:hAnsi="mylotus" w:cs="Simplified Arabic"/>
                      <w:sz w:val="28"/>
                      <w:szCs w:val="28"/>
                      <w:rtl/>
                    </w:rPr>
                  </w:pPr>
                  <w:r w:rsidRPr="008D7EE1">
                    <w:rPr>
                      <w:rFonts w:ascii="mylotus" w:hAnsi="mylotus" w:cs="Simplified Arabic"/>
                      <w:sz w:val="28"/>
                      <w:szCs w:val="28"/>
                      <w:rtl/>
                    </w:rPr>
                    <w:t>إعداد</w:t>
                  </w:r>
                  <w:r w:rsidRPr="008D7EE1">
                    <w:rPr>
                      <w:rFonts w:ascii="mylotus" w:hAnsi="mylotus" w:cs="Simplified Arabic" w:hint="cs"/>
                      <w:sz w:val="28"/>
                      <w:szCs w:val="28"/>
                      <w:rtl/>
                    </w:rPr>
                    <w:t xml:space="preserve"> الطالب</w:t>
                  </w:r>
                </w:p>
                <w:p w:rsidR="00E821C2" w:rsidRPr="008D7EE1" w:rsidRDefault="00E821C2" w:rsidP="00E821C2">
                  <w:pPr>
                    <w:jc w:val="center"/>
                    <w:rPr>
                      <w:rFonts w:ascii="mylotus" w:hAnsi="mylotus" w:cs="Simplified Arabic"/>
                      <w:sz w:val="28"/>
                      <w:szCs w:val="28"/>
                    </w:rPr>
                  </w:pPr>
                  <w:r w:rsidRPr="008D7EE1">
                    <w:rPr>
                      <w:rFonts w:ascii="mylotus" w:hAnsi="mylotus" w:cs="Simplified Arabic" w:hint="cs"/>
                      <w:sz w:val="28"/>
                      <w:szCs w:val="28"/>
                      <w:rtl/>
                    </w:rPr>
                    <w:t>إبراهيم حسن أحمد سلام</w:t>
                  </w:r>
                </w:p>
              </w:txbxContent>
            </v:textbox>
            <w10:wrap anchorx="page"/>
          </v:rect>
        </w:pict>
      </w:r>
    </w:p>
    <w:p w:rsidR="00E821C2" w:rsidRPr="008D7EE1" w:rsidRDefault="00E821C2" w:rsidP="008D7EE1">
      <w:pPr>
        <w:jc w:val="center"/>
        <w:rPr>
          <w:rFonts w:ascii="mylotus" w:hAnsi="mylotus" w:cs="Simplified Arabic"/>
          <w:b/>
          <w:bCs/>
          <w:sz w:val="28"/>
          <w:szCs w:val="28"/>
          <w:rtl/>
        </w:rPr>
      </w:pPr>
    </w:p>
    <w:p w:rsidR="00E821C2" w:rsidRPr="008D7EE1" w:rsidRDefault="00E821C2" w:rsidP="008D7EE1">
      <w:pPr>
        <w:spacing w:before="120"/>
        <w:jc w:val="center"/>
        <w:rPr>
          <w:rFonts w:cs="Simplified Arabic"/>
          <w:b/>
          <w:bCs/>
          <w:sz w:val="28"/>
          <w:szCs w:val="28"/>
          <w:rtl/>
        </w:rPr>
      </w:pPr>
    </w:p>
    <w:p w:rsidR="00E821C2" w:rsidRPr="008D7EE1" w:rsidRDefault="00E821C2" w:rsidP="008D7EE1">
      <w:pPr>
        <w:spacing w:before="120"/>
        <w:jc w:val="center"/>
        <w:rPr>
          <w:rFonts w:cs="Simplified Arabic"/>
          <w:b/>
          <w:bCs/>
          <w:sz w:val="28"/>
          <w:szCs w:val="28"/>
          <w:rtl/>
        </w:rPr>
      </w:pPr>
      <w:r w:rsidRPr="008D7EE1">
        <w:rPr>
          <w:rFonts w:cs="Simplified Arabic" w:hint="cs"/>
          <w:b/>
          <w:bCs/>
          <w:sz w:val="28"/>
          <w:szCs w:val="28"/>
          <w:rtl/>
        </w:rPr>
        <w:t>1433هـ - 2012م</w:t>
      </w:r>
    </w:p>
    <w:p w:rsidR="00E36CE4" w:rsidRDefault="00E36CE4" w:rsidP="0088053A">
      <w:pPr>
        <w:spacing w:after="0"/>
        <w:jc w:val="center"/>
        <w:rPr>
          <w:rFonts w:ascii="Simplified Arabic" w:hAnsi="Simplified Arabic" w:cs="Simplified Arabic" w:hint="cs"/>
          <w:b/>
          <w:bCs/>
          <w:sz w:val="32"/>
          <w:szCs w:val="32"/>
          <w:rtl/>
        </w:rPr>
      </w:pPr>
    </w:p>
    <w:p w:rsidR="00170E70" w:rsidRDefault="00170E70" w:rsidP="0088053A">
      <w:pPr>
        <w:spacing w:after="0"/>
        <w:jc w:val="center"/>
        <w:rPr>
          <w:rFonts w:ascii="Simplified Arabic" w:hAnsi="Simplified Arabic" w:cs="Simplified Arabic" w:hint="cs"/>
          <w:b/>
          <w:bCs/>
          <w:sz w:val="32"/>
          <w:szCs w:val="32"/>
          <w:rtl/>
        </w:rPr>
      </w:pPr>
    </w:p>
    <w:p w:rsidR="0088053A" w:rsidRPr="00FF4990" w:rsidRDefault="0088053A" w:rsidP="00FF4990">
      <w:pPr>
        <w:spacing w:after="0"/>
        <w:jc w:val="center"/>
        <w:rPr>
          <w:rFonts w:ascii="Simplified Arabic" w:hAnsi="Simplified Arabic" w:cs="Simplified Arabic" w:hint="cs"/>
          <w:b/>
          <w:bCs/>
          <w:sz w:val="24"/>
          <w:szCs w:val="24"/>
          <w:u w:val="single"/>
          <w:rtl/>
        </w:rPr>
      </w:pPr>
      <w:r w:rsidRPr="00FF4990">
        <w:rPr>
          <w:rFonts w:ascii="Simplified Arabic" w:hAnsi="Simplified Arabic" w:cs="Simplified Arabic"/>
          <w:b/>
          <w:bCs/>
          <w:sz w:val="24"/>
          <w:szCs w:val="24"/>
          <w:u w:val="single"/>
          <w:rtl/>
        </w:rPr>
        <w:t>م</w:t>
      </w:r>
      <w:r w:rsidRPr="00FF4990">
        <w:rPr>
          <w:rFonts w:ascii="Simplified Arabic" w:hAnsi="Simplified Arabic" w:cs="Simplified Arabic" w:hint="cs"/>
          <w:b/>
          <w:bCs/>
          <w:sz w:val="24"/>
          <w:szCs w:val="24"/>
          <w:u w:val="single"/>
          <w:rtl/>
        </w:rPr>
        <w:t>ست</w:t>
      </w:r>
      <w:r w:rsidRPr="00FF4990">
        <w:rPr>
          <w:rFonts w:ascii="Simplified Arabic" w:hAnsi="Simplified Arabic" w:cs="Simplified Arabic"/>
          <w:b/>
          <w:bCs/>
          <w:sz w:val="24"/>
          <w:szCs w:val="24"/>
          <w:u w:val="single"/>
          <w:rtl/>
        </w:rPr>
        <w:t>خ</w:t>
      </w:r>
      <w:r w:rsidRPr="00FF4990">
        <w:rPr>
          <w:rFonts w:ascii="Simplified Arabic" w:hAnsi="Simplified Arabic" w:cs="Simplified Arabic" w:hint="cs"/>
          <w:b/>
          <w:bCs/>
          <w:sz w:val="24"/>
          <w:szCs w:val="24"/>
          <w:u w:val="single"/>
          <w:rtl/>
        </w:rPr>
        <w:t>ل</w:t>
      </w:r>
      <w:r w:rsidRPr="00FF4990">
        <w:rPr>
          <w:rFonts w:ascii="Simplified Arabic" w:hAnsi="Simplified Arabic" w:cs="Simplified Arabic"/>
          <w:b/>
          <w:bCs/>
          <w:sz w:val="24"/>
          <w:szCs w:val="24"/>
          <w:u w:val="single"/>
          <w:rtl/>
        </w:rPr>
        <w:t>ص البحث</w:t>
      </w:r>
    </w:p>
    <w:p w:rsidR="00170E70" w:rsidRPr="00FF4990" w:rsidRDefault="00170E70" w:rsidP="00FF4990">
      <w:pPr>
        <w:spacing w:after="0"/>
        <w:rPr>
          <w:rFonts w:ascii="Simplified Arabic" w:hAnsi="Simplified Arabic" w:cs="Simplified Arabic"/>
          <w:b/>
          <w:bCs/>
          <w:sz w:val="24"/>
          <w:szCs w:val="24"/>
          <w:rtl/>
        </w:rPr>
      </w:pPr>
    </w:p>
    <w:p w:rsidR="0088053A" w:rsidRPr="00FF4990" w:rsidRDefault="0088053A" w:rsidP="00FF4990">
      <w:pPr>
        <w:spacing w:after="0"/>
        <w:rPr>
          <w:rFonts w:ascii="Simplified Arabic" w:hAnsi="Simplified Arabic" w:cs="Simplified Arabic"/>
          <w:sz w:val="24"/>
          <w:szCs w:val="24"/>
          <w:rtl/>
        </w:rPr>
      </w:pPr>
      <w:r w:rsidRPr="00FF4990">
        <w:rPr>
          <w:rFonts w:ascii="Simplified Arabic" w:hAnsi="Simplified Arabic" w:cs="Simplified Arabic" w:hint="cs"/>
          <w:sz w:val="24"/>
          <w:szCs w:val="24"/>
          <w:rtl/>
        </w:rPr>
        <w:t xml:space="preserve">هذا البحث  دراسة موضوعية، في الأعمال </w:t>
      </w:r>
      <w:proofErr w:type="spellStart"/>
      <w:r w:rsidRPr="00FF4990">
        <w:rPr>
          <w:rFonts w:ascii="Simplified Arabic" w:hAnsi="Simplified Arabic" w:cs="Simplified Arabic" w:hint="cs"/>
          <w:sz w:val="24"/>
          <w:szCs w:val="24"/>
          <w:rtl/>
        </w:rPr>
        <w:t>الإغاثية</w:t>
      </w:r>
      <w:proofErr w:type="spellEnd"/>
      <w:r w:rsidRPr="00FF4990">
        <w:rPr>
          <w:rFonts w:ascii="Simplified Arabic" w:hAnsi="Simplified Arabic" w:cs="Simplified Arabic" w:hint="cs"/>
          <w:sz w:val="24"/>
          <w:szCs w:val="24"/>
          <w:rtl/>
        </w:rPr>
        <w:t xml:space="preserve"> في القرآن الكريم من خلال تتبع الآيات التي تتحدث عن الإغاثة نصاً أو ضمناً، وهو محاولة للتأصيل للعمل </w:t>
      </w:r>
      <w:proofErr w:type="spellStart"/>
      <w:r w:rsidRPr="00FF4990">
        <w:rPr>
          <w:rFonts w:ascii="Simplified Arabic" w:hAnsi="Simplified Arabic" w:cs="Simplified Arabic" w:hint="cs"/>
          <w:sz w:val="24"/>
          <w:szCs w:val="24"/>
          <w:rtl/>
        </w:rPr>
        <w:t>الإغاثي</w:t>
      </w:r>
      <w:proofErr w:type="spellEnd"/>
      <w:r w:rsidRPr="00FF4990">
        <w:rPr>
          <w:rFonts w:ascii="Simplified Arabic" w:hAnsi="Simplified Arabic" w:cs="Simplified Arabic" w:hint="cs"/>
          <w:sz w:val="24"/>
          <w:szCs w:val="24"/>
          <w:rtl/>
        </w:rPr>
        <w:t>، وربطه بالكتاب العزيز، بذكر الكوارث التي أشار إليها القرآن وكيفية الإغاثة منها، سواء تعلقت الكوارث بالأمم أو بالأفراد،  وبالحديث عن أنواع الإغاثة، وضوابطها، والمعوقات التي تعترضها.</w:t>
      </w:r>
    </w:p>
    <w:p w:rsidR="0088053A" w:rsidRPr="00FF4990" w:rsidRDefault="0088053A" w:rsidP="00FF4990">
      <w:pPr>
        <w:ind w:left="360"/>
        <w:rPr>
          <w:rFonts w:ascii="Simplified Arabic" w:hAnsi="Simplified Arabic" w:cs="Simplified Arabic"/>
          <w:sz w:val="24"/>
          <w:szCs w:val="24"/>
          <w:rtl/>
        </w:rPr>
      </w:pPr>
      <w:r w:rsidRPr="00FF4990">
        <w:rPr>
          <w:rFonts w:ascii="Simplified Arabic" w:hAnsi="Simplified Arabic" w:cs="Simplified Arabic" w:hint="cs"/>
          <w:sz w:val="24"/>
          <w:szCs w:val="24"/>
          <w:rtl/>
        </w:rPr>
        <w:t xml:space="preserve">وقد اشتمل البحث على خمسة فصول، اهتم الفصل الأول منها بتعريف العمل </w:t>
      </w:r>
      <w:proofErr w:type="spellStart"/>
      <w:r w:rsidRPr="00FF4990">
        <w:rPr>
          <w:rFonts w:ascii="Simplified Arabic" w:hAnsi="Simplified Arabic" w:cs="Simplified Arabic" w:hint="cs"/>
          <w:sz w:val="24"/>
          <w:szCs w:val="24"/>
          <w:rtl/>
        </w:rPr>
        <w:t>الإغاثي</w:t>
      </w:r>
      <w:proofErr w:type="spellEnd"/>
      <w:r w:rsidRPr="00FF4990">
        <w:rPr>
          <w:rFonts w:ascii="Simplified Arabic" w:hAnsi="Simplified Arabic" w:cs="Simplified Arabic" w:hint="cs"/>
          <w:sz w:val="24"/>
          <w:szCs w:val="24"/>
          <w:rtl/>
        </w:rPr>
        <w:t xml:space="preserve"> ومرادفات العمل </w:t>
      </w:r>
      <w:proofErr w:type="spellStart"/>
      <w:r w:rsidRPr="00FF4990">
        <w:rPr>
          <w:rFonts w:ascii="Simplified Arabic" w:hAnsi="Simplified Arabic" w:cs="Simplified Arabic" w:hint="cs"/>
          <w:sz w:val="24"/>
          <w:szCs w:val="24"/>
          <w:rtl/>
        </w:rPr>
        <w:t>الإغاثي</w:t>
      </w:r>
      <w:proofErr w:type="spellEnd"/>
      <w:r w:rsidRPr="00FF4990">
        <w:rPr>
          <w:rFonts w:ascii="Simplified Arabic" w:hAnsi="Simplified Arabic" w:cs="Simplified Arabic" w:hint="cs"/>
          <w:sz w:val="24"/>
          <w:szCs w:val="24"/>
          <w:rtl/>
        </w:rPr>
        <w:t xml:space="preserve"> في القرآن الكريم، مع تعريف القرآن الكريم،  وبيان مشروعية الأعمال </w:t>
      </w:r>
      <w:proofErr w:type="spellStart"/>
      <w:r w:rsidRPr="00FF4990">
        <w:rPr>
          <w:rFonts w:ascii="Simplified Arabic" w:hAnsi="Simplified Arabic" w:cs="Simplified Arabic" w:hint="cs"/>
          <w:sz w:val="24"/>
          <w:szCs w:val="24"/>
          <w:rtl/>
        </w:rPr>
        <w:t>الإغاثية</w:t>
      </w:r>
      <w:proofErr w:type="spellEnd"/>
      <w:r w:rsidRPr="00FF4990">
        <w:rPr>
          <w:rFonts w:ascii="Simplified Arabic" w:hAnsi="Simplified Arabic" w:cs="Simplified Arabic" w:hint="cs"/>
          <w:sz w:val="24"/>
          <w:szCs w:val="24"/>
          <w:rtl/>
        </w:rPr>
        <w:t xml:space="preserve">، ومقاصدها، ومزاياها، والحوافز التي وضعها </w:t>
      </w:r>
      <w:proofErr w:type="spellStart"/>
      <w:r w:rsidRPr="00FF4990">
        <w:rPr>
          <w:rFonts w:ascii="Simplified Arabic" w:hAnsi="Simplified Arabic" w:cs="Simplified Arabic" w:hint="cs"/>
          <w:sz w:val="24"/>
          <w:szCs w:val="24"/>
          <w:rtl/>
        </w:rPr>
        <w:t>الشرع</w:t>
      </w:r>
      <w:proofErr w:type="spellEnd"/>
      <w:r w:rsidRPr="00FF4990">
        <w:rPr>
          <w:rFonts w:ascii="Simplified Arabic" w:hAnsi="Simplified Arabic" w:cs="Simplified Arabic" w:hint="cs"/>
          <w:sz w:val="24"/>
          <w:szCs w:val="24"/>
          <w:rtl/>
        </w:rPr>
        <w:t xml:space="preserve"> للترغيب بفعل الأعمال </w:t>
      </w:r>
      <w:proofErr w:type="spellStart"/>
      <w:r w:rsidRPr="00FF4990">
        <w:rPr>
          <w:rFonts w:ascii="Simplified Arabic" w:hAnsi="Simplified Arabic" w:cs="Simplified Arabic" w:hint="cs"/>
          <w:sz w:val="24"/>
          <w:szCs w:val="24"/>
          <w:rtl/>
        </w:rPr>
        <w:t>الإغاثية</w:t>
      </w:r>
      <w:proofErr w:type="spellEnd"/>
      <w:r w:rsidRPr="00FF4990">
        <w:rPr>
          <w:rFonts w:ascii="Simplified Arabic" w:hAnsi="Simplified Arabic" w:cs="Simplified Arabic" w:hint="cs"/>
          <w:sz w:val="24"/>
          <w:szCs w:val="24"/>
          <w:rtl/>
        </w:rPr>
        <w:t>.</w:t>
      </w:r>
    </w:p>
    <w:p w:rsidR="0088053A" w:rsidRPr="00FF4990" w:rsidRDefault="0088053A" w:rsidP="00FF4990">
      <w:pPr>
        <w:ind w:left="360"/>
        <w:rPr>
          <w:rFonts w:ascii="Simplified Arabic" w:hAnsi="Simplified Arabic" w:cs="Simplified Arabic"/>
          <w:sz w:val="24"/>
          <w:szCs w:val="24"/>
          <w:rtl/>
        </w:rPr>
      </w:pPr>
      <w:r w:rsidRPr="00FF4990">
        <w:rPr>
          <w:rFonts w:ascii="Simplified Arabic" w:hAnsi="Simplified Arabic" w:cs="Simplified Arabic" w:hint="cs"/>
          <w:sz w:val="24"/>
          <w:szCs w:val="24"/>
          <w:rtl/>
        </w:rPr>
        <w:t>وأما الفصل الثاني فقد اعتنى بذكر أنواع الإغاثة في القرآن الكريم، إغاثة الله للبشر إغاثة عامة أو خاصة، وإغاثة البشر للبشر ، بذكر نماذج لإغاثة الأنبياء لغيرهم وإغاثة غير الأنبياء في القرآن الكريم.</w:t>
      </w:r>
    </w:p>
    <w:p w:rsidR="0088053A" w:rsidRPr="00FF4990" w:rsidRDefault="0088053A" w:rsidP="00FF4990">
      <w:pPr>
        <w:ind w:left="360"/>
        <w:rPr>
          <w:rFonts w:ascii="Simplified Arabic" w:hAnsi="Simplified Arabic" w:cs="Simplified Arabic"/>
          <w:sz w:val="24"/>
          <w:szCs w:val="24"/>
          <w:rtl/>
        </w:rPr>
      </w:pPr>
      <w:r w:rsidRPr="00FF4990">
        <w:rPr>
          <w:rFonts w:ascii="Simplified Arabic" w:hAnsi="Simplified Arabic" w:cs="Simplified Arabic" w:hint="cs"/>
          <w:sz w:val="24"/>
          <w:szCs w:val="24"/>
          <w:rtl/>
        </w:rPr>
        <w:t>وأما الفصل الثالث فقد تم فيه حصر الكوارث المتعلقة بالأمم في القرآن الكريم، الطبيعية منها كثير الحدوث وقليلة الحدوث و الكوارث البشرية وكيفية الإغاثة منها.</w:t>
      </w:r>
    </w:p>
    <w:p w:rsidR="0088053A" w:rsidRPr="00FF4990" w:rsidRDefault="0088053A" w:rsidP="00FF4990">
      <w:pPr>
        <w:ind w:left="360"/>
        <w:rPr>
          <w:rFonts w:ascii="Simplified Arabic" w:hAnsi="Simplified Arabic" w:cs="Simplified Arabic"/>
          <w:sz w:val="24"/>
          <w:szCs w:val="24"/>
          <w:rtl/>
        </w:rPr>
      </w:pPr>
      <w:r w:rsidRPr="00FF4990">
        <w:rPr>
          <w:rFonts w:ascii="Simplified Arabic" w:hAnsi="Simplified Arabic" w:cs="Simplified Arabic" w:hint="cs"/>
          <w:sz w:val="24"/>
          <w:szCs w:val="24"/>
          <w:rtl/>
        </w:rPr>
        <w:t>وأما الفصل الرابع  فقد ركز على الكوارث التي تصيب الأفراد غالبا وقد تصيب الجماعات وكيفية الإغاثة منها.</w:t>
      </w:r>
    </w:p>
    <w:p w:rsidR="0088053A" w:rsidRPr="00FF4990" w:rsidRDefault="0088053A" w:rsidP="00FF4990">
      <w:pPr>
        <w:ind w:left="360"/>
        <w:rPr>
          <w:rFonts w:ascii="Simplified Arabic" w:hAnsi="Simplified Arabic" w:cs="Simplified Arabic"/>
          <w:sz w:val="24"/>
          <w:szCs w:val="24"/>
          <w:rtl/>
        </w:rPr>
      </w:pPr>
      <w:r w:rsidRPr="00FF4990">
        <w:rPr>
          <w:rFonts w:ascii="Simplified Arabic" w:hAnsi="Simplified Arabic" w:cs="Simplified Arabic" w:hint="cs"/>
          <w:sz w:val="24"/>
          <w:szCs w:val="24"/>
          <w:rtl/>
        </w:rPr>
        <w:t xml:space="preserve">وأما الفصل الخامس فقد اهتم بعرض ضوابط الأعمال </w:t>
      </w:r>
      <w:proofErr w:type="spellStart"/>
      <w:r w:rsidRPr="00FF4990">
        <w:rPr>
          <w:rFonts w:ascii="Simplified Arabic" w:hAnsi="Simplified Arabic" w:cs="Simplified Arabic" w:hint="cs"/>
          <w:sz w:val="24"/>
          <w:szCs w:val="24"/>
          <w:rtl/>
        </w:rPr>
        <w:t>الإغاثية</w:t>
      </w:r>
      <w:proofErr w:type="spellEnd"/>
      <w:r w:rsidRPr="00FF4990">
        <w:rPr>
          <w:rFonts w:ascii="Simplified Arabic" w:hAnsi="Simplified Arabic" w:cs="Simplified Arabic" w:hint="cs"/>
          <w:sz w:val="24"/>
          <w:szCs w:val="24"/>
          <w:rtl/>
        </w:rPr>
        <w:t xml:space="preserve"> المتعلقة بالعمل ذاته، أو بالعاملين في الإغاثة، مع التركيز على معوقات الإغاثة المادية والمعنوية.</w:t>
      </w:r>
    </w:p>
    <w:p w:rsidR="0088053A" w:rsidRDefault="0088053A" w:rsidP="00FF4990">
      <w:pPr>
        <w:ind w:left="360"/>
        <w:rPr>
          <w:rFonts w:ascii="Simplified Arabic" w:hAnsi="Simplified Arabic" w:cs="Simplified Arabic" w:hint="cs"/>
          <w:sz w:val="24"/>
          <w:szCs w:val="24"/>
          <w:rtl/>
        </w:rPr>
      </w:pPr>
      <w:r w:rsidRPr="00FF4990">
        <w:rPr>
          <w:rFonts w:ascii="Simplified Arabic" w:hAnsi="Simplified Arabic" w:cs="Simplified Arabic" w:hint="cs"/>
          <w:sz w:val="24"/>
          <w:szCs w:val="24"/>
          <w:rtl/>
        </w:rPr>
        <w:t>واختتم البحث بالنتائج والتوصيات والمقترحات.</w:t>
      </w:r>
    </w:p>
    <w:p w:rsidR="00B24034" w:rsidRDefault="00B24034" w:rsidP="00FF4990">
      <w:pPr>
        <w:ind w:left="360"/>
        <w:rPr>
          <w:rFonts w:ascii="Simplified Arabic" w:hAnsi="Simplified Arabic" w:cs="Simplified Arabic" w:hint="cs"/>
          <w:sz w:val="24"/>
          <w:szCs w:val="24"/>
          <w:rtl/>
        </w:rPr>
      </w:pPr>
    </w:p>
    <w:p w:rsidR="00B24034" w:rsidRPr="00B24034" w:rsidRDefault="00B24034" w:rsidP="00B24034">
      <w:pPr>
        <w:bidi w:val="0"/>
        <w:ind w:left="360"/>
        <w:rPr>
          <w:rFonts w:asciiTheme="majorBidi" w:hAnsiTheme="majorBidi" w:cstheme="majorBidi"/>
          <w:sz w:val="24"/>
          <w:szCs w:val="24"/>
          <w:rtl/>
        </w:rPr>
      </w:pPr>
    </w:p>
    <w:p w:rsidR="0088053A" w:rsidRPr="00B24034" w:rsidRDefault="0088053A" w:rsidP="00B24034">
      <w:pPr>
        <w:bidi w:val="0"/>
        <w:spacing w:after="0" w:line="240" w:lineRule="auto"/>
        <w:ind w:left="360"/>
        <w:rPr>
          <w:rFonts w:asciiTheme="majorBidi" w:hAnsiTheme="majorBidi" w:cstheme="majorBidi"/>
          <w:sz w:val="24"/>
          <w:szCs w:val="24"/>
          <w:rtl/>
        </w:rPr>
      </w:pPr>
    </w:p>
    <w:p w:rsidR="0088053A" w:rsidRDefault="0088053A" w:rsidP="00091A94">
      <w:pPr>
        <w:bidi w:val="0"/>
        <w:spacing w:line="360" w:lineRule="auto"/>
        <w:jc w:val="center"/>
        <w:rPr>
          <w:rFonts w:asciiTheme="majorBidi" w:hAnsiTheme="majorBidi" w:cstheme="majorBidi"/>
          <w:b/>
          <w:bCs/>
          <w:sz w:val="36"/>
          <w:szCs w:val="36"/>
          <w:u w:val="single"/>
        </w:rPr>
      </w:pPr>
      <w:r w:rsidRPr="00091A94">
        <w:rPr>
          <w:rFonts w:asciiTheme="majorBidi" w:hAnsiTheme="majorBidi" w:cstheme="majorBidi"/>
          <w:b/>
          <w:bCs/>
          <w:sz w:val="36"/>
          <w:szCs w:val="36"/>
          <w:u w:val="single"/>
        </w:rPr>
        <w:t>Abstract</w:t>
      </w:r>
    </w:p>
    <w:p w:rsidR="0088053A" w:rsidRPr="00B24034" w:rsidRDefault="0088053A" w:rsidP="00091A94">
      <w:pPr>
        <w:bidi w:val="0"/>
        <w:spacing w:line="360" w:lineRule="auto"/>
        <w:rPr>
          <w:rFonts w:asciiTheme="majorBidi" w:hAnsiTheme="majorBidi" w:cstheme="majorBidi"/>
          <w:sz w:val="24"/>
          <w:szCs w:val="24"/>
        </w:rPr>
      </w:pPr>
      <w:r w:rsidRPr="00B24034">
        <w:rPr>
          <w:rFonts w:asciiTheme="majorBidi" w:hAnsiTheme="majorBidi" w:cstheme="majorBidi"/>
          <w:sz w:val="24"/>
          <w:szCs w:val="24"/>
        </w:rPr>
        <w:t xml:space="preserve">This research has investigated acts of relief in Quran through used verses that pinpoint the connotations of word relief. This research is an attempt towards </w:t>
      </w:r>
      <w:proofErr w:type="spellStart"/>
      <w:r w:rsidRPr="00B24034">
        <w:rPr>
          <w:rFonts w:asciiTheme="majorBidi" w:hAnsiTheme="majorBidi" w:cstheme="majorBidi"/>
          <w:sz w:val="24"/>
          <w:szCs w:val="24"/>
        </w:rPr>
        <w:t>epistomologizing</w:t>
      </w:r>
      <w:proofErr w:type="spellEnd"/>
      <w:r w:rsidRPr="00B24034">
        <w:rPr>
          <w:rFonts w:asciiTheme="majorBidi" w:hAnsiTheme="majorBidi" w:cstheme="majorBidi"/>
          <w:sz w:val="24"/>
          <w:szCs w:val="24"/>
        </w:rPr>
        <w:t xml:space="preserve"> relief knowledge based on the catastrophes that have been cited by the holy Quran. </w:t>
      </w:r>
      <w:r w:rsidRPr="00B24034">
        <w:rPr>
          <w:rFonts w:asciiTheme="majorBidi" w:hAnsiTheme="majorBidi" w:cstheme="majorBidi"/>
          <w:sz w:val="24"/>
          <w:szCs w:val="24"/>
        </w:rPr>
        <w:lastRenderedPageBreak/>
        <w:t xml:space="preserve">Individual and group relief has been highlighted. Moreover types controls of relief and constraints have been illustrated. </w:t>
      </w:r>
    </w:p>
    <w:p w:rsidR="0088053A" w:rsidRPr="00B24034" w:rsidRDefault="0088053A" w:rsidP="00091A94">
      <w:pPr>
        <w:bidi w:val="0"/>
        <w:spacing w:line="360" w:lineRule="auto"/>
        <w:rPr>
          <w:rFonts w:asciiTheme="majorBidi" w:hAnsiTheme="majorBidi" w:cstheme="majorBidi"/>
          <w:sz w:val="24"/>
          <w:szCs w:val="24"/>
        </w:rPr>
      </w:pPr>
      <w:r w:rsidRPr="00B24034">
        <w:rPr>
          <w:rFonts w:asciiTheme="majorBidi" w:hAnsiTheme="majorBidi" w:cstheme="majorBidi"/>
          <w:sz w:val="24"/>
          <w:szCs w:val="24"/>
        </w:rPr>
        <w:t xml:space="preserve">The research composed of five chapter's chapter one has defined the concept of relief and provide linguistic </w:t>
      </w:r>
      <w:proofErr w:type="spellStart"/>
      <w:r w:rsidRPr="00B24034">
        <w:rPr>
          <w:rFonts w:asciiTheme="majorBidi" w:hAnsiTheme="majorBidi" w:cstheme="majorBidi"/>
          <w:sz w:val="24"/>
          <w:szCs w:val="24"/>
        </w:rPr>
        <w:t>synomous</w:t>
      </w:r>
      <w:proofErr w:type="spellEnd"/>
      <w:r w:rsidRPr="00B24034">
        <w:rPr>
          <w:rFonts w:asciiTheme="majorBidi" w:hAnsiTheme="majorBidi" w:cstheme="majorBidi"/>
          <w:sz w:val="24"/>
          <w:szCs w:val="24"/>
        </w:rPr>
        <w:t xml:space="preserve"> and examines the illegitimacy of relief. Moreover, the study has enumerated intentions, incentives set by legislation to urge people to be involved in relief work. </w:t>
      </w:r>
    </w:p>
    <w:p w:rsidR="0088053A" w:rsidRPr="00B24034" w:rsidRDefault="0088053A" w:rsidP="00091A94">
      <w:pPr>
        <w:bidi w:val="0"/>
        <w:spacing w:line="360" w:lineRule="auto"/>
        <w:rPr>
          <w:rFonts w:asciiTheme="majorBidi" w:hAnsiTheme="majorBidi" w:cstheme="majorBidi"/>
          <w:sz w:val="24"/>
          <w:szCs w:val="24"/>
        </w:rPr>
      </w:pPr>
      <w:r w:rsidRPr="00B24034">
        <w:rPr>
          <w:rFonts w:asciiTheme="majorBidi" w:hAnsiTheme="majorBidi" w:cstheme="majorBidi"/>
          <w:sz w:val="24"/>
          <w:szCs w:val="24"/>
        </w:rPr>
        <w:t xml:space="preserve">In chapter two, types of relief have been illustrated and the know how to provide relief. Moreover, relief acts may concern prophets or a common person as far as the holy Quran is concerned. Chapter three examines the catastrophes that have afflicted some nations and the occurrence of relief and how to face catastrophes when they befall. Moreover, chapter four has discussed undivided and group catastrophes and how to provide relief to save people from its consequences. </w:t>
      </w:r>
    </w:p>
    <w:p w:rsidR="0088053A" w:rsidRPr="00B24034" w:rsidRDefault="0088053A" w:rsidP="00091A94">
      <w:pPr>
        <w:bidi w:val="0"/>
        <w:spacing w:line="360" w:lineRule="auto"/>
        <w:rPr>
          <w:rFonts w:asciiTheme="majorBidi" w:hAnsiTheme="majorBidi" w:cstheme="majorBidi"/>
          <w:sz w:val="24"/>
          <w:szCs w:val="24"/>
        </w:rPr>
      </w:pPr>
      <w:r w:rsidRPr="00B24034">
        <w:rPr>
          <w:rFonts w:asciiTheme="majorBidi" w:hAnsiTheme="majorBidi" w:cstheme="majorBidi"/>
          <w:sz w:val="24"/>
          <w:szCs w:val="24"/>
        </w:rPr>
        <w:t xml:space="preserve">On the left hand, chapter five has paid a special concern with relief work and controls. To emphasize the significance of moral and physical relief in times of crisis.  </w:t>
      </w:r>
    </w:p>
    <w:p w:rsidR="0088053A" w:rsidRPr="00B24034" w:rsidRDefault="0088053A" w:rsidP="00B24034">
      <w:pPr>
        <w:bidi w:val="0"/>
        <w:rPr>
          <w:rFonts w:asciiTheme="majorBidi" w:hAnsiTheme="majorBidi" w:cstheme="majorBidi"/>
          <w:sz w:val="24"/>
          <w:szCs w:val="24"/>
          <w:rtl/>
        </w:rPr>
      </w:pPr>
    </w:p>
    <w:p w:rsidR="0088053A" w:rsidRPr="00B24034" w:rsidRDefault="0088053A" w:rsidP="00B24034">
      <w:pPr>
        <w:bidi w:val="0"/>
        <w:rPr>
          <w:rFonts w:asciiTheme="majorBidi" w:hAnsiTheme="majorBidi" w:cstheme="majorBidi"/>
          <w:sz w:val="24"/>
          <w:szCs w:val="24"/>
          <w:rtl/>
        </w:rPr>
      </w:pPr>
    </w:p>
    <w:p w:rsidR="00D47B65" w:rsidRPr="00B24034" w:rsidRDefault="00D47B65" w:rsidP="00B24034">
      <w:pPr>
        <w:bidi w:val="0"/>
        <w:rPr>
          <w:rFonts w:asciiTheme="majorBidi" w:hAnsiTheme="majorBidi" w:cstheme="majorBidi"/>
          <w:sz w:val="24"/>
          <w:szCs w:val="24"/>
        </w:rPr>
      </w:pPr>
    </w:p>
    <w:sectPr w:rsidR="00D47B65" w:rsidRPr="00B24034" w:rsidSect="00903E3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0A87" w:usb1="00000000" w:usb2="00000000" w:usb3="00000000" w:csb0="000001BF" w:csb1="00000000"/>
  </w:font>
  <w:font w:name="Arial">
    <w:panose1 w:val="020B0604020202020204"/>
    <w:charset w:val="00"/>
    <w:family w:val="swiss"/>
    <w:pitch w:val="variable"/>
    <w:sig w:usb0="20000A87" w:usb1="00000000" w:usb2="00000000" w:usb3="00000000" w:csb0="000001BF" w:csb1="00000000"/>
  </w:font>
  <w:font w:name="Simplified Arabic">
    <w:panose1 w:val="02010000000000000000"/>
    <w:charset w:val="B2"/>
    <w:family w:val="auto"/>
    <w:pitch w:val="variable"/>
    <w:sig w:usb0="00002001" w:usb1="00000000" w:usb2="00000000" w:usb3="00000000" w:csb0="00000040" w:csb1="00000000"/>
  </w:font>
  <w:font w:name="mylotus">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B3DBB"/>
    <w:rsid w:val="00091A94"/>
    <w:rsid w:val="000B3DBB"/>
    <w:rsid w:val="00170E70"/>
    <w:rsid w:val="0088053A"/>
    <w:rsid w:val="008D7EE1"/>
    <w:rsid w:val="00903E34"/>
    <w:rsid w:val="00B24034"/>
    <w:rsid w:val="00D11205"/>
    <w:rsid w:val="00D47B65"/>
    <w:rsid w:val="00E36CE4"/>
    <w:rsid w:val="00E821C2"/>
    <w:rsid w:val="00FF49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E3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E821C2"/>
    <w:pPr>
      <w:spacing w:after="0" w:line="240" w:lineRule="auto"/>
      <w:jc w:val="center"/>
    </w:pPr>
    <w:rPr>
      <w:rFonts w:ascii="Times New Roman" w:eastAsia="Times New Roman" w:hAnsi="Times New Roman" w:cs="Simplified Arabic"/>
      <w:snapToGrid w:val="0"/>
      <w:sz w:val="28"/>
      <w:szCs w:val="28"/>
      <w:u w:val="single"/>
      <w:lang w:eastAsia="ar-SA"/>
    </w:rPr>
  </w:style>
  <w:style w:type="character" w:customStyle="1" w:styleId="Char">
    <w:name w:val="العنوان Char"/>
    <w:basedOn w:val="a0"/>
    <w:link w:val="a3"/>
    <w:rsid w:val="00E821C2"/>
    <w:rPr>
      <w:rFonts w:ascii="Times New Roman" w:eastAsia="Times New Roman" w:hAnsi="Times New Roman" w:cs="Simplified Arabic"/>
      <w:snapToGrid w:val="0"/>
      <w:sz w:val="28"/>
      <w:szCs w:val="28"/>
      <w:u w:val="single"/>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sahar</cp:lastModifiedBy>
  <cp:revision>11</cp:revision>
  <dcterms:created xsi:type="dcterms:W3CDTF">2012-07-15T08:37:00Z</dcterms:created>
  <dcterms:modified xsi:type="dcterms:W3CDTF">2012-07-31T08:47:00Z</dcterms:modified>
</cp:coreProperties>
</file>